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7D" w:rsidRDefault="00236915" w:rsidP="00236915">
      <w:pPr>
        <w:pStyle w:val="Title"/>
      </w:pPr>
      <w:r>
        <w:t>Instructions for GFT API Wrappers Version 2 (ASP.NET, Classic ASP, PHP)</w:t>
      </w:r>
    </w:p>
    <w:p w:rsidR="00236915" w:rsidRDefault="00236915" w:rsidP="00236915">
      <w:r>
        <w:t>(For GFT API version 1)</w:t>
      </w:r>
    </w:p>
    <w:p w:rsidR="005F7784" w:rsidRDefault="005F7784" w:rsidP="005F7784">
      <w:pPr>
        <w:pStyle w:val="Heading1"/>
      </w:pPr>
      <w:r>
        <w:t>Prerequisites</w:t>
      </w:r>
    </w:p>
    <w:p w:rsidR="00236915" w:rsidRDefault="00EA231C" w:rsidP="00236915">
      <w:pPr>
        <w:pStyle w:val="ListParagraph"/>
        <w:numPr>
          <w:ilvl w:val="0"/>
          <w:numId w:val="1"/>
        </w:numPr>
      </w:pPr>
      <w:r>
        <w:t xml:space="preserve">Obtain API Keys for customers, using customers’ Google accounts and the Google API Console. Refer to the </w:t>
      </w:r>
      <w:r w:rsidRPr="00EA231C">
        <w:rPr>
          <w:b/>
          <w:i/>
        </w:rPr>
        <w:t>Google Fusion Table API V1.docx</w:t>
      </w:r>
      <w:r>
        <w:t xml:space="preserve"> document for detailed instructions.</w:t>
      </w:r>
    </w:p>
    <w:p w:rsidR="00EA231C" w:rsidRDefault="00EA231C" w:rsidP="00236915">
      <w:pPr>
        <w:pStyle w:val="ListParagraph"/>
        <w:numPr>
          <w:ilvl w:val="0"/>
          <w:numId w:val="1"/>
        </w:numPr>
      </w:pPr>
      <w:r>
        <w:t xml:space="preserve">Create OAuth 2.0 Client IDs for customers using the Google API Console. Download the Private Key that is generated for OAuth and save in a location that is NOT web accessible (public users should not be able to download the private key file, as this may pose a security risk). Refer to the </w:t>
      </w:r>
      <w:r w:rsidRPr="00EA231C">
        <w:rPr>
          <w:b/>
          <w:i/>
        </w:rPr>
        <w:t>Google Fusion Table API V1.docx</w:t>
      </w:r>
      <w:r>
        <w:t xml:space="preserve"> document for detailed instructions on how to do this.</w:t>
      </w:r>
      <w:r w:rsidR="005F7784">
        <w:t xml:space="preserve"> The private key file should end with a “.p12” extension.</w:t>
      </w:r>
    </w:p>
    <w:p w:rsidR="00EA231C" w:rsidRDefault="00EA231C" w:rsidP="00236915">
      <w:pPr>
        <w:pStyle w:val="ListParagraph"/>
        <w:numPr>
          <w:ilvl w:val="0"/>
          <w:numId w:val="1"/>
        </w:numPr>
      </w:pPr>
      <w:r>
        <w:t xml:space="preserve">Obtain the Client Email Address that is provided by Google for access to the Google Fusion Tables, using the Google API Console. Refer to the </w:t>
      </w:r>
      <w:r w:rsidRPr="00EA231C">
        <w:rPr>
          <w:b/>
          <w:i/>
        </w:rPr>
        <w:t>Google Fusion Table API V1.docx</w:t>
      </w:r>
      <w:r>
        <w:t xml:space="preserve"> document for detailed instructions. Note that this Client Email Address should be given access to the Google Fusion Tables that need to be access</w:t>
      </w:r>
      <w:r w:rsidR="00A55B74">
        <w:t>ed</w:t>
      </w:r>
      <w:r>
        <w:t xml:space="preserve"> via the API</w:t>
      </w:r>
      <w:r w:rsidR="005F7784">
        <w:t xml:space="preserve"> (using the Google Fusion Tables interface)</w:t>
      </w:r>
      <w:r>
        <w:t>. Instructions on p</w:t>
      </w:r>
      <w:r w:rsidR="005F7784">
        <w:t>roviding access to the tables are</w:t>
      </w:r>
      <w:r>
        <w:t xml:space="preserve"> also provided in the </w:t>
      </w:r>
      <w:r w:rsidRPr="00EA231C">
        <w:rPr>
          <w:b/>
          <w:i/>
        </w:rPr>
        <w:t>Google Fusion Table API V1.docx</w:t>
      </w:r>
      <w:r>
        <w:t xml:space="preserve"> document.</w:t>
      </w:r>
    </w:p>
    <w:p w:rsidR="00EA231C" w:rsidRDefault="005F7784" w:rsidP="00236915">
      <w:pPr>
        <w:pStyle w:val="ListParagraph"/>
        <w:numPr>
          <w:ilvl w:val="0"/>
          <w:numId w:val="1"/>
        </w:numPr>
      </w:pPr>
      <w:r>
        <w:t>For all Google Fusion Tables that require access through the API, obtain the encrypted Table IDs from the Google Fusion Tables interface. These Table IDs will need to be used in your queries, as the “friendly” table names are no longer supported by the new GFT API v1.</w:t>
      </w:r>
    </w:p>
    <w:p w:rsidR="005F7784" w:rsidRDefault="005F7784" w:rsidP="005F7784">
      <w:pPr>
        <w:pStyle w:val="Heading1"/>
      </w:pPr>
      <w:r>
        <w:t>Using the Wrapper APIs</w:t>
      </w:r>
    </w:p>
    <w:p w:rsidR="005F7784" w:rsidRDefault="005F7784" w:rsidP="005F7784">
      <w:pPr>
        <w:pStyle w:val="ListParagraph"/>
        <w:numPr>
          <w:ilvl w:val="0"/>
          <w:numId w:val="2"/>
        </w:numPr>
      </w:pPr>
      <w:r>
        <w:t>In all programming languages (ASP.NET, Classic ASP, and PHP), example code has been provided to assist you in creating your code for using the Google Fusion Tables through the GFT API v1.</w:t>
      </w:r>
    </w:p>
    <w:p w:rsidR="005F7784" w:rsidRDefault="005F7784" w:rsidP="005F7784">
      <w:pPr>
        <w:pStyle w:val="ListParagraph"/>
        <w:numPr>
          <w:ilvl w:val="1"/>
          <w:numId w:val="2"/>
        </w:numPr>
      </w:pPr>
      <w:r>
        <w:t xml:space="preserve">For ASP.NET, refer to the </w:t>
      </w:r>
      <w:r w:rsidRPr="005F7784">
        <w:rPr>
          <w:b/>
          <w:i/>
        </w:rPr>
        <w:t>GoogleFusionTableWrapperNETTester\Program.cs</w:t>
      </w:r>
      <w:r>
        <w:t xml:space="preserve"> file.</w:t>
      </w:r>
    </w:p>
    <w:p w:rsidR="005F7784" w:rsidRDefault="005F7784" w:rsidP="005F7784">
      <w:pPr>
        <w:pStyle w:val="ListParagraph"/>
        <w:numPr>
          <w:ilvl w:val="1"/>
          <w:numId w:val="2"/>
        </w:numPr>
      </w:pPr>
      <w:r>
        <w:t xml:space="preserve">For Classic ASP, refer to the </w:t>
      </w:r>
      <w:r w:rsidRPr="005F7784">
        <w:rPr>
          <w:b/>
          <w:i/>
        </w:rPr>
        <w:t>FusionTableWrapperTest.asp</w:t>
      </w:r>
      <w:r>
        <w:t xml:space="preserve"> file.</w:t>
      </w:r>
    </w:p>
    <w:p w:rsidR="005F7784" w:rsidRDefault="005F7784" w:rsidP="005F7784">
      <w:pPr>
        <w:pStyle w:val="ListParagraph"/>
        <w:numPr>
          <w:ilvl w:val="1"/>
          <w:numId w:val="2"/>
        </w:numPr>
      </w:pPr>
      <w:r>
        <w:t xml:space="preserve">For PHP, refer to the </w:t>
      </w:r>
      <w:r w:rsidRPr="005F7784">
        <w:rPr>
          <w:b/>
          <w:i/>
        </w:rPr>
        <w:t>FusionTableWrapperTest.php</w:t>
      </w:r>
      <w:r>
        <w:t xml:space="preserve"> file.</w:t>
      </w:r>
    </w:p>
    <w:p w:rsidR="005F7784" w:rsidRDefault="005F7784" w:rsidP="005F7784">
      <w:pPr>
        <w:pStyle w:val="ListParagraph"/>
        <w:numPr>
          <w:ilvl w:val="0"/>
          <w:numId w:val="2"/>
        </w:numPr>
      </w:pPr>
      <w:r>
        <w:t>In the example code, you will see the new parameters that must be supplied to the Wrapper APIs.</w:t>
      </w:r>
    </w:p>
    <w:p w:rsidR="005F7784" w:rsidRDefault="005F7784" w:rsidP="005F7784">
      <w:pPr>
        <w:pStyle w:val="ListParagraph"/>
        <w:numPr>
          <w:ilvl w:val="1"/>
          <w:numId w:val="2"/>
        </w:numPr>
      </w:pPr>
      <w:r>
        <w:t>The API Key obtained from step 1 of the prerequisites.</w:t>
      </w:r>
    </w:p>
    <w:p w:rsidR="005F7784" w:rsidRDefault="005F7784" w:rsidP="005F7784">
      <w:pPr>
        <w:pStyle w:val="ListParagraph"/>
        <w:numPr>
          <w:ilvl w:val="1"/>
          <w:numId w:val="2"/>
        </w:numPr>
      </w:pPr>
      <w:r>
        <w:t>The encrypted Table ID(s) obtained from step 4 of the prerequisites.</w:t>
      </w:r>
    </w:p>
    <w:p w:rsidR="005F7784" w:rsidRDefault="005F7784" w:rsidP="005F7784">
      <w:pPr>
        <w:pStyle w:val="ListParagraph"/>
        <w:numPr>
          <w:ilvl w:val="1"/>
          <w:numId w:val="2"/>
        </w:numPr>
      </w:pPr>
      <w:r>
        <w:t>The OAuth Client Email Address obtained from step 3 of the prerequisites.</w:t>
      </w:r>
    </w:p>
    <w:p w:rsidR="005F7784" w:rsidRDefault="005F7784" w:rsidP="005F7784">
      <w:pPr>
        <w:pStyle w:val="ListParagraph"/>
        <w:numPr>
          <w:ilvl w:val="1"/>
          <w:numId w:val="2"/>
        </w:numPr>
      </w:pPr>
      <w:r>
        <w:t>The path to the OAuth Private Key obtained from step 2 of the prerequisites. As a reminder, the Private Key file should not be web accessible (public users should not be able to obtain it, due to security risks). Also as a reminder, the processes that run</w:t>
      </w:r>
      <w:r w:rsidR="00E42D54">
        <w:t>/execute</w:t>
      </w:r>
      <w:r>
        <w:t xml:space="preserve"> the appropriate GFT Wrapper APIs (i.e. IIS, Apache, etc.) should have access to the </w:t>
      </w:r>
      <w:r w:rsidR="00E42D54">
        <w:t xml:space="preserve">Private Key </w:t>
      </w:r>
      <w:r>
        <w:t>file for the Wrapper APIs to function correctly.</w:t>
      </w:r>
    </w:p>
    <w:p w:rsidR="00E42D54" w:rsidRDefault="00E42D54" w:rsidP="00E42D54">
      <w:pPr>
        <w:pStyle w:val="ListParagraph"/>
        <w:numPr>
          <w:ilvl w:val="0"/>
          <w:numId w:val="2"/>
        </w:numPr>
      </w:pPr>
      <w:r>
        <w:t xml:space="preserve">As a note, please remember that due to constraints in the Classic ASP framework, the Classic ASP Wrapper API only supports </w:t>
      </w:r>
      <w:r w:rsidRPr="00A55B74">
        <w:rPr>
          <w:b/>
        </w:rPr>
        <w:t>read access</w:t>
      </w:r>
      <w:r>
        <w:t xml:space="preserve"> to </w:t>
      </w:r>
      <w:r w:rsidRPr="00E42D54">
        <w:rPr>
          <w:b/>
        </w:rPr>
        <w:t>public</w:t>
      </w:r>
      <w:r>
        <w:t xml:space="preserve"> Google Fusion Tables</w:t>
      </w:r>
      <w:r w:rsidR="00A55B74">
        <w:t xml:space="preserve"> (using the API Key)</w:t>
      </w:r>
      <w:bookmarkStart w:id="0" w:name="_GoBack"/>
      <w:bookmarkEnd w:id="0"/>
      <w:r>
        <w:t>. Private Google Fusion Tables cannot be accessed by the Classic ASP Wrapper API. In addition, modification operations (such as UPDATE, DELETE, etc.) are not supported by the Classic ASP Wrapper API.</w:t>
      </w:r>
    </w:p>
    <w:sectPr w:rsidR="00E42D54" w:rsidSect="00CD51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2EC9"/>
    <w:multiLevelType w:val="hybridMultilevel"/>
    <w:tmpl w:val="232CD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CD70AA"/>
    <w:multiLevelType w:val="hybridMultilevel"/>
    <w:tmpl w:val="F4A63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15"/>
    <w:rsid w:val="00236915"/>
    <w:rsid w:val="005F7784"/>
    <w:rsid w:val="00A55B74"/>
    <w:rsid w:val="00CD51B9"/>
    <w:rsid w:val="00E42D54"/>
    <w:rsid w:val="00EA231C"/>
    <w:rsid w:val="00ED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69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9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6915"/>
    <w:pPr>
      <w:ind w:left="720"/>
      <w:contextualSpacing/>
    </w:pPr>
  </w:style>
  <w:style w:type="character" w:customStyle="1" w:styleId="Heading1Char">
    <w:name w:val="Heading 1 Char"/>
    <w:basedOn w:val="DefaultParagraphFont"/>
    <w:link w:val="Heading1"/>
    <w:uiPriority w:val="9"/>
    <w:rsid w:val="005F77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69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9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6915"/>
    <w:pPr>
      <w:ind w:left="720"/>
      <w:contextualSpacing/>
    </w:pPr>
  </w:style>
  <w:style w:type="character" w:customStyle="1" w:styleId="Heading1Char">
    <w:name w:val="Heading 1 Char"/>
    <w:basedOn w:val="DefaultParagraphFont"/>
    <w:link w:val="Heading1"/>
    <w:uiPriority w:val="9"/>
    <w:rsid w:val="005F7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SymSoft Solutions, LLC</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 Patel</dc:creator>
  <cp:lastModifiedBy>Bhavik Patel</cp:lastModifiedBy>
  <cp:revision>4</cp:revision>
  <dcterms:created xsi:type="dcterms:W3CDTF">2012-10-15T18:23:00Z</dcterms:created>
  <dcterms:modified xsi:type="dcterms:W3CDTF">2012-10-15T19:08:00Z</dcterms:modified>
</cp:coreProperties>
</file>